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6F70" w14:textId="77777777" w:rsidR="00EB4DFE" w:rsidRDefault="00EB4DFE" w:rsidP="00EB4DFE">
      <w:pPr>
        <w:rPr>
          <w:u w:val="single"/>
        </w:rPr>
      </w:pPr>
    </w:p>
    <w:p w14:paraId="60D2E3FE" w14:textId="77777777" w:rsidR="00EB4DFE" w:rsidRDefault="00EB4DFE" w:rsidP="00EB4DFE">
      <w:pPr>
        <w:rPr>
          <w:u w:val="single"/>
        </w:rPr>
      </w:pPr>
    </w:p>
    <w:p w14:paraId="15816BFB" w14:textId="77777777" w:rsidR="00EB4DFE" w:rsidRPr="00191309" w:rsidRDefault="00EB4DFE" w:rsidP="00EB4DFE">
      <w:pPr>
        <w:rPr>
          <w:sz w:val="20"/>
          <w:szCs w:val="20"/>
          <w:u w:val="single"/>
        </w:rPr>
      </w:pPr>
    </w:p>
    <w:p w14:paraId="21183475" w14:textId="77777777" w:rsidR="00EB4DFE" w:rsidRPr="00577150" w:rsidRDefault="00EB4DFE" w:rsidP="00EB4DFE">
      <w:pPr>
        <w:jc w:val="center"/>
        <w:rPr>
          <w:rFonts w:ascii="Garamond" w:hAnsi="Garamond"/>
          <w:b/>
          <w:u w:val="single"/>
        </w:rPr>
      </w:pPr>
      <w:r w:rsidRPr="00577150">
        <w:rPr>
          <w:rFonts w:ascii="Garamond" w:hAnsi="Garamond"/>
          <w:b/>
          <w:u w:val="single"/>
        </w:rPr>
        <w:t xml:space="preserve">Missouri Society of CPAs Peer Review Administrative Fees </w:t>
      </w:r>
    </w:p>
    <w:p w14:paraId="584447C8" w14:textId="77777777" w:rsidR="00031B2A" w:rsidRPr="00B80073" w:rsidRDefault="00031B2A" w:rsidP="00EB4DFE">
      <w:pPr>
        <w:jc w:val="center"/>
        <w:rPr>
          <w:rFonts w:ascii="Garamond" w:hAnsi="Garamond"/>
          <w:b/>
        </w:rPr>
      </w:pPr>
    </w:p>
    <w:p w14:paraId="1AB33692" w14:textId="77777777" w:rsidR="00EB4DFE" w:rsidRPr="00EB4DFE" w:rsidRDefault="00EB4DFE" w:rsidP="00EB4DFE">
      <w:pPr>
        <w:rPr>
          <w:rFonts w:ascii="Garamond" w:hAnsi="Garamond"/>
          <w:b/>
          <w:sz w:val="20"/>
          <w:szCs w:val="20"/>
          <w:u w:val="single"/>
        </w:rPr>
      </w:pPr>
      <w:r w:rsidRPr="00EB4DFE">
        <w:rPr>
          <w:rFonts w:ascii="Garamond" w:hAnsi="Garamond"/>
          <w:b/>
          <w:sz w:val="20"/>
          <w:szCs w:val="20"/>
          <w:u w:val="single"/>
        </w:rPr>
        <w:t>1</w:t>
      </w:r>
      <w:r w:rsidRPr="00EB4DFE">
        <w:rPr>
          <w:rFonts w:ascii="Garamond" w:hAnsi="Garamond"/>
          <w:b/>
          <w:sz w:val="20"/>
          <w:szCs w:val="20"/>
          <w:u w:val="single"/>
          <w:vertAlign w:val="superscript"/>
        </w:rPr>
        <w:t>st</w:t>
      </w:r>
      <w:r w:rsidRPr="00EB4DFE">
        <w:rPr>
          <w:rFonts w:ascii="Garamond" w:hAnsi="Garamond"/>
          <w:b/>
          <w:sz w:val="20"/>
          <w:szCs w:val="20"/>
          <w:u w:val="single"/>
        </w:rPr>
        <w:t xml:space="preserve"> Time Firm Enrollment Fee</w:t>
      </w:r>
    </w:p>
    <w:p w14:paraId="68413EE0" w14:textId="71F5DD97" w:rsidR="00EB4DFE" w:rsidRPr="00EB4DFE" w:rsidRDefault="00EB4DFE" w:rsidP="00EB4DFE">
      <w:pPr>
        <w:pStyle w:val="ListParagraph"/>
        <w:numPr>
          <w:ilvl w:val="0"/>
          <w:numId w:val="1"/>
        </w:numPr>
        <w:spacing w:line="276" w:lineRule="auto"/>
        <w:rPr>
          <w:rFonts w:ascii="Garamond" w:hAnsi="Garamond"/>
          <w:sz w:val="20"/>
          <w:szCs w:val="20"/>
          <w:u w:val="single"/>
        </w:rPr>
      </w:pPr>
      <w:r w:rsidRPr="00EB4DFE">
        <w:rPr>
          <w:rFonts w:ascii="Garamond" w:hAnsi="Garamond"/>
          <w:sz w:val="20"/>
          <w:szCs w:val="20"/>
        </w:rPr>
        <w:t>1</w:t>
      </w:r>
      <w:r w:rsidRPr="00EB4DFE">
        <w:rPr>
          <w:rFonts w:ascii="Garamond" w:hAnsi="Garamond"/>
          <w:sz w:val="20"/>
          <w:szCs w:val="20"/>
          <w:vertAlign w:val="superscript"/>
        </w:rPr>
        <w:t>st</w:t>
      </w:r>
      <w:r w:rsidRPr="00EB4DFE">
        <w:rPr>
          <w:rFonts w:ascii="Garamond" w:hAnsi="Garamond"/>
          <w:sz w:val="20"/>
          <w:szCs w:val="20"/>
        </w:rPr>
        <w:t xml:space="preserve"> time enrollment fee </w:t>
      </w:r>
      <w:r w:rsidRPr="006F1791">
        <w:rPr>
          <w:rFonts w:ascii="Garamond" w:hAnsi="Garamond"/>
          <w:sz w:val="20"/>
          <w:szCs w:val="20"/>
        </w:rPr>
        <w:t>of $</w:t>
      </w:r>
      <w:r w:rsidR="00A02D6F">
        <w:rPr>
          <w:rFonts w:ascii="Garamond" w:hAnsi="Garamond"/>
          <w:sz w:val="20"/>
          <w:szCs w:val="20"/>
        </w:rPr>
        <w:t>75</w:t>
      </w:r>
      <w:r w:rsidRPr="006F1791">
        <w:rPr>
          <w:rFonts w:ascii="Garamond" w:hAnsi="Garamond"/>
          <w:sz w:val="20"/>
          <w:szCs w:val="20"/>
        </w:rPr>
        <w:t xml:space="preserve"> is charged</w:t>
      </w:r>
      <w:r w:rsidRPr="00EB4DFE">
        <w:rPr>
          <w:rFonts w:ascii="Garamond" w:hAnsi="Garamond"/>
          <w:sz w:val="20"/>
          <w:szCs w:val="20"/>
        </w:rPr>
        <w:t xml:space="preserve"> when a firm initially registers to be in the AICPA Peer Review Program as administered by the Missouri Society of CPAs</w:t>
      </w:r>
    </w:p>
    <w:p w14:paraId="2A160E4A" w14:textId="77777777" w:rsidR="00EB4DFE" w:rsidRPr="00EB4DFE" w:rsidRDefault="00EB4DFE" w:rsidP="00EB4DFE">
      <w:pPr>
        <w:rPr>
          <w:rFonts w:ascii="Garamond" w:hAnsi="Garamond"/>
          <w:sz w:val="20"/>
          <w:szCs w:val="20"/>
          <w:u w:val="single"/>
        </w:rPr>
      </w:pPr>
    </w:p>
    <w:p w14:paraId="16CB9D96" w14:textId="77777777" w:rsidR="00A159AF" w:rsidRDefault="00A159AF" w:rsidP="00A159AF">
      <w:pPr>
        <w:rPr>
          <w:rFonts w:ascii="Garamond" w:hAnsi="Garamond"/>
          <w:b/>
          <w:bCs/>
          <w:sz w:val="20"/>
          <w:szCs w:val="20"/>
          <w:u w:val="single"/>
        </w:rPr>
      </w:pPr>
      <w:r>
        <w:rPr>
          <w:rFonts w:ascii="Garamond" w:hAnsi="Garamond"/>
          <w:b/>
          <w:bCs/>
          <w:sz w:val="20"/>
          <w:szCs w:val="20"/>
          <w:u w:val="single"/>
        </w:rPr>
        <w:t>High-Risk Fee - $500</w:t>
      </w:r>
    </w:p>
    <w:p w14:paraId="1C695312" w14:textId="77777777" w:rsidR="00A159AF" w:rsidRDefault="00A159AF" w:rsidP="00A159AF">
      <w:pPr>
        <w:pStyle w:val="ListParagraph"/>
        <w:numPr>
          <w:ilvl w:val="0"/>
          <w:numId w:val="3"/>
        </w:numPr>
        <w:spacing w:line="276" w:lineRule="auto"/>
        <w:rPr>
          <w:sz w:val="20"/>
          <w:szCs w:val="20"/>
        </w:rPr>
      </w:pPr>
      <w:r>
        <w:rPr>
          <w:sz w:val="20"/>
          <w:szCs w:val="20"/>
        </w:rPr>
        <w:t>This surcharge is the result of increased regulatory oversight of “Must-Select” industry types related to the peer review program. The surcharge will only be paid once during the year of the firm’s peer review. The fee is to be paid at the same time the firm’s PRI (Peer Review Information) and SCH (scheduling) is submitted via PRIMA.  This is a flat one-time charge, per review cycle. The fee will be charged if you perform reviews in any of these areas:</w:t>
      </w:r>
    </w:p>
    <w:p w14:paraId="0FA48946" w14:textId="77777777" w:rsidR="00A159AF" w:rsidRDefault="00A159AF" w:rsidP="00A159AF">
      <w:pPr>
        <w:pStyle w:val="ListParagraph"/>
        <w:ind w:left="1440"/>
        <w:rPr>
          <w:rFonts w:eastAsiaTheme="minorHAnsi"/>
          <w:sz w:val="20"/>
          <w:szCs w:val="20"/>
        </w:rPr>
      </w:pPr>
      <w:r>
        <w:rPr>
          <w:sz w:val="20"/>
          <w:szCs w:val="20"/>
        </w:rPr>
        <w:t>005        Audits under GAS (yellow book) excluding single audit</w:t>
      </w:r>
    </w:p>
    <w:p w14:paraId="3632EA98" w14:textId="77777777" w:rsidR="00A159AF" w:rsidRDefault="00A159AF" w:rsidP="00A159AF">
      <w:pPr>
        <w:pStyle w:val="ListParagraph"/>
        <w:ind w:left="1440"/>
        <w:rPr>
          <w:sz w:val="20"/>
          <w:szCs w:val="20"/>
        </w:rPr>
      </w:pPr>
      <w:r>
        <w:rPr>
          <w:sz w:val="20"/>
          <w:szCs w:val="20"/>
        </w:rPr>
        <w:t>013        Single Audit Engagements</w:t>
      </w:r>
    </w:p>
    <w:p w14:paraId="5A5E8A7B" w14:textId="77777777" w:rsidR="00A159AF" w:rsidRDefault="00A159AF" w:rsidP="00A159AF">
      <w:pPr>
        <w:pStyle w:val="ListParagraph"/>
        <w:ind w:left="1440"/>
        <w:rPr>
          <w:sz w:val="20"/>
          <w:szCs w:val="20"/>
        </w:rPr>
      </w:pPr>
      <w:r>
        <w:rPr>
          <w:sz w:val="20"/>
          <w:szCs w:val="20"/>
        </w:rPr>
        <w:t>007        FDICIA</w:t>
      </w:r>
    </w:p>
    <w:p w14:paraId="77F37289" w14:textId="77777777" w:rsidR="00A159AF" w:rsidRDefault="00A159AF" w:rsidP="00A159AF">
      <w:pPr>
        <w:pStyle w:val="ListParagraph"/>
        <w:ind w:left="1440"/>
        <w:rPr>
          <w:sz w:val="20"/>
          <w:szCs w:val="20"/>
        </w:rPr>
      </w:pPr>
      <w:r>
        <w:rPr>
          <w:sz w:val="20"/>
          <w:szCs w:val="20"/>
        </w:rPr>
        <w:t>312        Soc1</w:t>
      </w:r>
    </w:p>
    <w:p w14:paraId="517DFA83" w14:textId="77777777" w:rsidR="00A159AF" w:rsidRDefault="00A159AF" w:rsidP="00A159AF">
      <w:pPr>
        <w:pStyle w:val="ListParagraph"/>
        <w:ind w:left="1440"/>
        <w:rPr>
          <w:sz w:val="20"/>
          <w:szCs w:val="20"/>
        </w:rPr>
      </w:pPr>
      <w:r>
        <w:rPr>
          <w:sz w:val="20"/>
          <w:szCs w:val="20"/>
        </w:rPr>
        <w:t>313        Soc2</w:t>
      </w:r>
    </w:p>
    <w:p w14:paraId="69006075" w14:textId="77777777" w:rsidR="00A159AF" w:rsidRDefault="00A159AF" w:rsidP="00A159AF">
      <w:pPr>
        <w:pStyle w:val="ListParagraph"/>
        <w:ind w:left="1440"/>
        <w:rPr>
          <w:sz w:val="20"/>
          <w:szCs w:val="20"/>
        </w:rPr>
      </w:pPr>
      <w:r>
        <w:rPr>
          <w:sz w:val="20"/>
          <w:szCs w:val="20"/>
        </w:rPr>
        <w:t>325        State &amp; Local</w:t>
      </w:r>
    </w:p>
    <w:p w14:paraId="4E8165C9" w14:textId="77777777" w:rsidR="00A159AF" w:rsidRDefault="00A159AF" w:rsidP="00A159AF">
      <w:pPr>
        <w:pStyle w:val="ListParagraph"/>
        <w:ind w:left="1440"/>
        <w:rPr>
          <w:sz w:val="20"/>
          <w:szCs w:val="20"/>
        </w:rPr>
      </w:pPr>
      <w:r>
        <w:rPr>
          <w:sz w:val="20"/>
          <w:szCs w:val="20"/>
        </w:rPr>
        <w:t>380        Defined Contribution Plans (excluding 403b)</w:t>
      </w:r>
    </w:p>
    <w:p w14:paraId="552A9E78" w14:textId="77777777" w:rsidR="00A159AF" w:rsidRDefault="00A159AF" w:rsidP="00A159AF">
      <w:pPr>
        <w:pStyle w:val="ListParagraph"/>
        <w:ind w:left="1440"/>
        <w:rPr>
          <w:sz w:val="20"/>
          <w:szCs w:val="20"/>
        </w:rPr>
      </w:pPr>
      <w:r>
        <w:rPr>
          <w:sz w:val="20"/>
          <w:szCs w:val="20"/>
        </w:rPr>
        <w:t>383        Defined Contribution Plans (403b)</w:t>
      </w:r>
    </w:p>
    <w:p w14:paraId="5F0E4240" w14:textId="77777777" w:rsidR="00A159AF" w:rsidRDefault="00A159AF" w:rsidP="00A159AF">
      <w:pPr>
        <w:pStyle w:val="ListParagraph"/>
        <w:ind w:left="1440"/>
        <w:rPr>
          <w:sz w:val="20"/>
          <w:szCs w:val="20"/>
        </w:rPr>
      </w:pPr>
      <w:r>
        <w:rPr>
          <w:sz w:val="20"/>
          <w:szCs w:val="20"/>
        </w:rPr>
        <w:t>390        Defined Benefit Plans</w:t>
      </w:r>
    </w:p>
    <w:p w14:paraId="4110773A" w14:textId="77777777" w:rsidR="00A159AF" w:rsidRDefault="00A159AF" w:rsidP="00A159AF">
      <w:pPr>
        <w:pStyle w:val="ListParagraph"/>
        <w:ind w:left="1440"/>
        <w:rPr>
          <w:sz w:val="20"/>
          <w:szCs w:val="20"/>
        </w:rPr>
      </w:pPr>
      <w:r>
        <w:rPr>
          <w:sz w:val="20"/>
          <w:szCs w:val="20"/>
        </w:rPr>
        <w:t>400        ERISA Health &amp; Welfare</w:t>
      </w:r>
    </w:p>
    <w:p w14:paraId="2FBACE14" w14:textId="77777777" w:rsidR="00A159AF" w:rsidRDefault="00A159AF" w:rsidP="00A159AF">
      <w:pPr>
        <w:pStyle w:val="ListParagraph"/>
        <w:ind w:left="1440"/>
        <w:rPr>
          <w:sz w:val="20"/>
          <w:szCs w:val="20"/>
        </w:rPr>
      </w:pPr>
      <w:r>
        <w:rPr>
          <w:sz w:val="20"/>
          <w:szCs w:val="20"/>
        </w:rPr>
        <w:t>403        ESOP</w:t>
      </w:r>
    </w:p>
    <w:p w14:paraId="671555C7" w14:textId="77777777" w:rsidR="00EB4DFE" w:rsidRPr="00EB4DFE" w:rsidRDefault="00EB4DFE" w:rsidP="00EB4DFE">
      <w:pPr>
        <w:pStyle w:val="ListParagraph"/>
        <w:spacing w:line="276" w:lineRule="auto"/>
        <w:ind w:left="1440"/>
        <w:rPr>
          <w:rFonts w:ascii="Garamond" w:hAnsi="Garamond"/>
          <w:i/>
          <w:sz w:val="20"/>
          <w:szCs w:val="20"/>
        </w:rPr>
      </w:pPr>
    </w:p>
    <w:p w14:paraId="38889467" w14:textId="77777777" w:rsidR="00EB4DFE" w:rsidRPr="00EB4DFE" w:rsidRDefault="00EB4DFE" w:rsidP="00EB4DFE">
      <w:pPr>
        <w:rPr>
          <w:rFonts w:ascii="Garamond" w:hAnsi="Garamond"/>
          <w:b/>
          <w:sz w:val="20"/>
          <w:szCs w:val="20"/>
          <w:u w:val="single"/>
        </w:rPr>
      </w:pPr>
      <w:r w:rsidRPr="00EB4DFE">
        <w:rPr>
          <w:rFonts w:ascii="Garamond" w:hAnsi="Garamond"/>
          <w:b/>
          <w:sz w:val="20"/>
          <w:szCs w:val="20"/>
          <w:u w:val="single"/>
        </w:rPr>
        <w:t>Overdue Document Fee/Late Fee</w:t>
      </w:r>
    </w:p>
    <w:p w14:paraId="6AB1F67A" w14:textId="0588958E" w:rsidR="00EB4DFE" w:rsidRPr="00EB4DFE" w:rsidRDefault="00EB4DFE" w:rsidP="00EB4DFE">
      <w:pPr>
        <w:pStyle w:val="ListParagraph"/>
        <w:numPr>
          <w:ilvl w:val="0"/>
          <w:numId w:val="1"/>
        </w:numPr>
        <w:spacing w:line="276" w:lineRule="auto"/>
        <w:rPr>
          <w:rFonts w:ascii="Garamond" w:hAnsi="Garamond"/>
          <w:sz w:val="20"/>
          <w:szCs w:val="20"/>
        </w:rPr>
      </w:pPr>
      <w:r w:rsidRPr="00EB4DFE">
        <w:rPr>
          <w:rFonts w:ascii="Garamond" w:hAnsi="Garamond"/>
          <w:sz w:val="20"/>
          <w:szCs w:val="20"/>
        </w:rPr>
        <w:t>An overdue document fee of $</w:t>
      </w:r>
      <w:r w:rsidR="00A02D6F">
        <w:rPr>
          <w:rFonts w:ascii="Garamond" w:hAnsi="Garamond"/>
          <w:sz w:val="20"/>
          <w:szCs w:val="20"/>
        </w:rPr>
        <w:t>50</w:t>
      </w:r>
      <w:r w:rsidRPr="00EB4DFE">
        <w:rPr>
          <w:rFonts w:ascii="Garamond" w:hAnsi="Garamond"/>
          <w:sz w:val="20"/>
          <w:szCs w:val="20"/>
        </w:rPr>
        <w:t xml:space="preserve"> will be charged to the firm if a second or third request is needed to complete peer review steps or file documentation. </w:t>
      </w:r>
    </w:p>
    <w:p w14:paraId="484995F7" w14:textId="77777777" w:rsidR="00EB4DFE" w:rsidRPr="00EB4DFE" w:rsidRDefault="00EB4DFE" w:rsidP="00EB4DFE">
      <w:pPr>
        <w:pStyle w:val="ListParagraph"/>
        <w:numPr>
          <w:ilvl w:val="0"/>
          <w:numId w:val="1"/>
        </w:numPr>
        <w:spacing w:line="276" w:lineRule="auto"/>
        <w:rPr>
          <w:rFonts w:ascii="Garamond" w:hAnsi="Garamond"/>
          <w:sz w:val="20"/>
          <w:szCs w:val="20"/>
        </w:rPr>
      </w:pPr>
      <w:r w:rsidRPr="00EB4DFE">
        <w:rPr>
          <w:rFonts w:ascii="Garamond" w:hAnsi="Garamond"/>
          <w:sz w:val="20"/>
          <w:szCs w:val="20"/>
        </w:rPr>
        <w:t>A firm can be charged for this fee more than once for late return of multiple items.</w:t>
      </w:r>
    </w:p>
    <w:p w14:paraId="4A0AF0EF" w14:textId="77777777" w:rsidR="00EB4DFE" w:rsidRPr="00EB4DFE" w:rsidRDefault="00EB4DFE" w:rsidP="00EB4DFE">
      <w:pPr>
        <w:pStyle w:val="ListParagraph"/>
        <w:spacing w:line="276" w:lineRule="auto"/>
        <w:rPr>
          <w:rFonts w:ascii="Garamond" w:hAnsi="Garamond"/>
          <w:sz w:val="20"/>
          <w:szCs w:val="20"/>
        </w:rPr>
      </w:pPr>
    </w:p>
    <w:p w14:paraId="20C9D040" w14:textId="77777777" w:rsidR="00EB4DFE" w:rsidRPr="00EB4DFE" w:rsidRDefault="00EB4DFE" w:rsidP="00EB4DFE">
      <w:pPr>
        <w:rPr>
          <w:rFonts w:ascii="Garamond" w:hAnsi="Garamond"/>
          <w:b/>
          <w:sz w:val="20"/>
          <w:szCs w:val="20"/>
          <w:u w:val="single"/>
        </w:rPr>
      </w:pPr>
      <w:r w:rsidRPr="00EB4DFE">
        <w:rPr>
          <w:rFonts w:ascii="Garamond" w:hAnsi="Garamond"/>
          <w:b/>
          <w:sz w:val="20"/>
          <w:szCs w:val="20"/>
          <w:u w:val="single"/>
        </w:rPr>
        <w:t>CART Mailed Document Fee</w:t>
      </w:r>
    </w:p>
    <w:p w14:paraId="7946EF67" w14:textId="74D9F485" w:rsidR="00EB4DFE" w:rsidRPr="006F1791" w:rsidRDefault="0070654E" w:rsidP="00EB4DFE">
      <w:pPr>
        <w:pStyle w:val="ListParagraph"/>
        <w:numPr>
          <w:ilvl w:val="0"/>
          <w:numId w:val="1"/>
        </w:numPr>
        <w:spacing w:line="276" w:lineRule="auto"/>
        <w:rPr>
          <w:rFonts w:ascii="Garamond" w:hAnsi="Garamond"/>
          <w:sz w:val="20"/>
          <w:szCs w:val="20"/>
        </w:rPr>
      </w:pPr>
      <w:r w:rsidRPr="006F1791">
        <w:rPr>
          <w:rFonts w:ascii="Garamond" w:hAnsi="Garamond"/>
          <w:sz w:val="20"/>
          <w:szCs w:val="20"/>
        </w:rPr>
        <w:t>To</w:t>
      </w:r>
      <w:r w:rsidR="00EB4DFE" w:rsidRPr="006F1791">
        <w:rPr>
          <w:rFonts w:ascii="Garamond" w:hAnsi="Garamond"/>
          <w:sz w:val="20"/>
          <w:szCs w:val="20"/>
        </w:rPr>
        <w:t xml:space="preserve"> keep </w:t>
      </w:r>
      <w:proofErr w:type="gramStart"/>
      <w:r w:rsidR="00EB4DFE" w:rsidRPr="006F1791">
        <w:rPr>
          <w:rFonts w:ascii="Garamond" w:hAnsi="Garamond"/>
          <w:sz w:val="20"/>
          <w:szCs w:val="20"/>
        </w:rPr>
        <w:t>costs</w:t>
      </w:r>
      <w:proofErr w:type="gramEnd"/>
      <w:r w:rsidR="00EB4DFE" w:rsidRPr="006F1791">
        <w:rPr>
          <w:rFonts w:ascii="Garamond" w:hAnsi="Garamond"/>
          <w:sz w:val="20"/>
          <w:szCs w:val="20"/>
        </w:rPr>
        <w:t xml:space="preserve"> lower for all firms wishing to have CART reviews, it is assumed </w:t>
      </w:r>
      <w:r w:rsidR="006F1791" w:rsidRPr="006F1791">
        <w:rPr>
          <w:rFonts w:ascii="Garamond" w:hAnsi="Garamond"/>
          <w:sz w:val="20"/>
          <w:szCs w:val="20"/>
        </w:rPr>
        <w:t>that,</w:t>
      </w:r>
      <w:r w:rsidR="00EB4DFE" w:rsidRPr="006F1791">
        <w:rPr>
          <w:rFonts w:ascii="Garamond" w:hAnsi="Garamond"/>
          <w:sz w:val="20"/>
          <w:szCs w:val="20"/>
        </w:rPr>
        <w:t xml:space="preserve"> and charges reflect that all documents are sent electronically. If mailed or faxed documents are preferred, there is a $</w:t>
      </w:r>
      <w:r w:rsidR="00A02D6F">
        <w:rPr>
          <w:rFonts w:ascii="Garamond" w:hAnsi="Garamond"/>
          <w:sz w:val="20"/>
          <w:szCs w:val="20"/>
        </w:rPr>
        <w:t>50</w:t>
      </w:r>
      <w:r w:rsidR="00EB4DFE" w:rsidRPr="006F1791">
        <w:rPr>
          <w:rFonts w:ascii="Garamond" w:hAnsi="Garamond"/>
          <w:sz w:val="20"/>
          <w:szCs w:val="20"/>
        </w:rPr>
        <w:t xml:space="preserve"> fee for organizing and scanning all documents.</w:t>
      </w:r>
    </w:p>
    <w:p w14:paraId="315B3F8D" w14:textId="77777777" w:rsidR="00EB4DFE" w:rsidRPr="00EB4DFE" w:rsidRDefault="00EB4DFE" w:rsidP="00EB4DFE">
      <w:pPr>
        <w:rPr>
          <w:rFonts w:ascii="Garamond" w:hAnsi="Garamond"/>
          <w:b/>
          <w:sz w:val="20"/>
          <w:szCs w:val="20"/>
          <w:u w:val="single"/>
        </w:rPr>
      </w:pPr>
    </w:p>
    <w:p w14:paraId="14A1C4E4" w14:textId="77777777" w:rsidR="00EB4DFE" w:rsidRPr="00EB4DFE" w:rsidRDefault="00EB4DFE" w:rsidP="00EB4DFE">
      <w:pPr>
        <w:rPr>
          <w:rFonts w:ascii="Garamond" w:hAnsi="Garamond"/>
          <w:b/>
          <w:sz w:val="20"/>
          <w:szCs w:val="20"/>
          <w:u w:val="single"/>
        </w:rPr>
      </w:pPr>
      <w:r w:rsidRPr="00EB4DFE">
        <w:rPr>
          <w:rFonts w:ascii="Garamond" w:hAnsi="Garamond"/>
          <w:b/>
          <w:sz w:val="20"/>
          <w:szCs w:val="20"/>
          <w:u w:val="single"/>
        </w:rPr>
        <w:t>Cancellation Fee</w:t>
      </w:r>
    </w:p>
    <w:p w14:paraId="1D0B08F1" w14:textId="77777777" w:rsidR="00EB4DFE" w:rsidRPr="006F1791" w:rsidRDefault="00EB4DFE" w:rsidP="00EB4DFE">
      <w:pPr>
        <w:pStyle w:val="ListParagraph"/>
        <w:numPr>
          <w:ilvl w:val="0"/>
          <w:numId w:val="1"/>
        </w:numPr>
        <w:spacing w:after="200" w:line="276" w:lineRule="auto"/>
        <w:rPr>
          <w:rFonts w:ascii="Garamond" w:hAnsi="Garamond"/>
          <w:sz w:val="20"/>
          <w:szCs w:val="20"/>
        </w:rPr>
      </w:pPr>
      <w:r w:rsidRPr="006F1791">
        <w:rPr>
          <w:rFonts w:ascii="Garamond" w:hAnsi="Garamond"/>
          <w:sz w:val="20"/>
          <w:szCs w:val="20"/>
        </w:rPr>
        <w:t>Any firm that cancels a review after scheduling information has been received, is charged a cancellation fee of $100.</w:t>
      </w:r>
    </w:p>
    <w:p w14:paraId="4B62BC2C" w14:textId="77777777" w:rsidR="00EB4DFE" w:rsidRPr="00EB4DFE" w:rsidRDefault="00EB4DFE" w:rsidP="00EB4DFE">
      <w:pPr>
        <w:rPr>
          <w:rFonts w:ascii="Garamond" w:hAnsi="Garamond"/>
          <w:b/>
          <w:sz w:val="20"/>
          <w:szCs w:val="20"/>
          <w:u w:val="single"/>
        </w:rPr>
      </w:pPr>
      <w:r w:rsidRPr="00EB4DFE">
        <w:rPr>
          <w:rFonts w:ascii="Garamond" w:hAnsi="Garamond"/>
          <w:b/>
          <w:sz w:val="20"/>
          <w:szCs w:val="20"/>
          <w:u w:val="single"/>
        </w:rPr>
        <w:t>Accelerated Review Fee</w:t>
      </w:r>
    </w:p>
    <w:p w14:paraId="25D9CDC9" w14:textId="61A9E827" w:rsidR="00EB4DFE" w:rsidRPr="006F1791" w:rsidRDefault="00EB4DFE" w:rsidP="00EB4DFE">
      <w:pPr>
        <w:pStyle w:val="ListParagraph"/>
        <w:numPr>
          <w:ilvl w:val="0"/>
          <w:numId w:val="2"/>
        </w:numPr>
        <w:rPr>
          <w:rFonts w:ascii="Garamond" w:hAnsi="Garamond"/>
          <w:sz w:val="20"/>
          <w:szCs w:val="20"/>
          <w:u w:val="single"/>
        </w:rPr>
      </w:pPr>
      <w:r w:rsidRPr="006F1791">
        <w:rPr>
          <w:rFonts w:ascii="Garamond" w:hAnsi="Garamond"/>
          <w:sz w:val="20"/>
          <w:szCs w:val="20"/>
        </w:rPr>
        <w:t>Any firm requesting an accelerated review will be charged an accelerated review fee of $1</w:t>
      </w:r>
      <w:r w:rsidR="00063BE9">
        <w:rPr>
          <w:rFonts w:ascii="Garamond" w:hAnsi="Garamond"/>
          <w:sz w:val="20"/>
          <w:szCs w:val="20"/>
        </w:rPr>
        <w:t>,</w:t>
      </w:r>
      <w:r w:rsidRPr="006F1791">
        <w:rPr>
          <w:rFonts w:ascii="Garamond" w:hAnsi="Garamond"/>
          <w:sz w:val="20"/>
          <w:szCs w:val="20"/>
        </w:rPr>
        <w:t>000.</w:t>
      </w:r>
    </w:p>
    <w:p w14:paraId="2FB85DC7" w14:textId="77777777" w:rsidR="00EB4DFE" w:rsidRPr="00EB4DFE" w:rsidRDefault="00EB4DFE" w:rsidP="00EB4DFE">
      <w:pPr>
        <w:rPr>
          <w:rFonts w:ascii="Garamond" w:hAnsi="Garamond"/>
          <w:sz w:val="20"/>
          <w:szCs w:val="20"/>
          <w:u w:val="single"/>
        </w:rPr>
      </w:pPr>
    </w:p>
    <w:p w14:paraId="4EF27941" w14:textId="4352CB8B" w:rsidR="00EB4DFE" w:rsidRPr="00EB4DFE" w:rsidRDefault="00EB4DFE" w:rsidP="00EB4DFE">
      <w:pPr>
        <w:rPr>
          <w:rFonts w:ascii="Garamond" w:hAnsi="Garamond"/>
          <w:b/>
          <w:sz w:val="20"/>
          <w:szCs w:val="20"/>
          <w:u w:val="single"/>
        </w:rPr>
      </w:pPr>
      <w:r w:rsidRPr="00EB4DFE">
        <w:rPr>
          <w:rFonts w:ascii="Garamond" w:hAnsi="Garamond"/>
          <w:b/>
          <w:sz w:val="20"/>
          <w:szCs w:val="20"/>
          <w:u w:val="single"/>
        </w:rPr>
        <w:t>Re</w:t>
      </w:r>
      <w:r w:rsidR="00161B9F">
        <w:rPr>
          <w:rFonts w:ascii="Garamond" w:hAnsi="Garamond"/>
          <w:b/>
          <w:sz w:val="20"/>
          <w:szCs w:val="20"/>
          <w:u w:val="single"/>
        </w:rPr>
        <w:t>enrollment</w:t>
      </w:r>
      <w:r w:rsidRPr="00EB4DFE">
        <w:rPr>
          <w:rFonts w:ascii="Garamond" w:hAnsi="Garamond"/>
          <w:b/>
          <w:sz w:val="20"/>
          <w:szCs w:val="20"/>
          <w:u w:val="single"/>
        </w:rPr>
        <w:t xml:space="preserve"> Fee</w:t>
      </w:r>
    </w:p>
    <w:p w14:paraId="472283E9" w14:textId="2D3C4EF7" w:rsidR="00EB4DFE" w:rsidRPr="006F1791" w:rsidRDefault="00EB4DFE" w:rsidP="00EB4DFE">
      <w:pPr>
        <w:pStyle w:val="ListParagraph"/>
        <w:numPr>
          <w:ilvl w:val="0"/>
          <w:numId w:val="1"/>
        </w:numPr>
        <w:spacing w:line="276" w:lineRule="auto"/>
        <w:rPr>
          <w:rFonts w:ascii="Garamond" w:hAnsi="Garamond"/>
          <w:sz w:val="20"/>
          <w:szCs w:val="20"/>
          <w:u w:val="single"/>
        </w:rPr>
      </w:pPr>
      <w:r w:rsidRPr="006F1791">
        <w:rPr>
          <w:rFonts w:ascii="Garamond" w:hAnsi="Garamond"/>
          <w:sz w:val="20"/>
          <w:szCs w:val="20"/>
        </w:rPr>
        <w:t xml:space="preserve">Firms that </w:t>
      </w:r>
      <w:r w:rsidR="00161B9F">
        <w:rPr>
          <w:rFonts w:ascii="Garamond" w:hAnsi="Garamond"/>
          <w:sz w:val="20"/>
          <w:szCs w:val="20"/>
        </w:rPr>
        <w:t xml:space="preserve">are dropped, terminated </w:t>
      </w:r>
      <w:r w:rsidRPr="006F1791">
        <w:rPr>
          <w:rFonts w:ascii="Garamond" w:hAnsi="Garamond"/>
          <w:sz w:val="20"/>
          <w:szCs w:val="20"/>
        </w:rPr>
        <w:t xml:space="preserve">from the </w:t>
      </w:r>
      <w:r w:rsidR="00161B9F">
        <w:rPr>
          <w:rFonts w:ascii="Garamond" w:hAnsi="Garamond"/>
          <w:sz w:val="20"/>
          <w:szCs w:val="20"/>
        </w:rPr>
        <w:t xml:space="preserve">peer review </w:t>
      </w:r>
      <w:proofErr w:type="gramStart"/>
      <w:r w:rsidR="00161B9F">
        <w:rPr>
          <w:rFonts w:ascii="Garamond" w:hAnsi="Garamond"/>
          <w:sz w:val="20"/>
          <w:szCs w:val="20"/>
        </w:rPr>
        <w:t>program</w:t>
      </w:r>
      <w:proofErr w:type="gramEnd"/>
      <w:r w:rsidR="00161B9F">
        <w:rPr>
          <w:rFonts w:ascii="Garamond" w:hAnsi="Garamond"/>
          <w:sz w:val="20"/>
          <w:szCs w:val="20"/>
        </w:rPr>
        <w:t xml:space="preserve"> and choose to reenroll </w:t>
      </w:r>
      <w:r w:rsidRPr="006F1791">
        <w:rPr>
          <w:rFonts w:ascii="Garamond" w:hAnsi="Garamond"/>
          <w:sz w:val="20"/>
          <w:szCs w:val="20"/>
        </w:rPr>
        <w:t>will be charged a $1,500 reinstatement fee.</w:t>
      </w:r>
      <w:r w:rsidR="00161B9F">
        <w:rPr>
          <w:rFonts w:ascii="Garamond" w:hAnsi="Garamond"/>
          <w:sz w:val="20"/>
          <w:szCs w:val="20"/>
        </w:rPr>
        <w:t xml:space="preserve"> This fee will also apply to firm’s who choose to resign from the peer review program but are still performing engagement(s) requiring peer review and are later required to reenroll. </w:t>
      </w:r>
      <w:r w:rsidRPr="006F1791">
        <w:rPr>
          <w:rFonts w:ascii="Garamond" w:hAnsi="Garamond"/>
          <w:i/>
          <w:sz w:val="20"/>
          <w:szCs w:val="20"/>
        </w:rPr>
        <w:t xml:space="preserve"> </w:t>
      </w:r>
      <w:r w:rsidR="00161B9F" w:rsidRPr="006F1791">
        <w:rPr>
          <w:rFonts w:ascii="Garamond" w:hAnsi="Garamond"/>
          <w:sz w:val="20"/>
          <w:szCs w:val="20"/>
        </w:rPr>
        <w:t>Additionally,</w:t>
      </w:r>
      <w:r w:rsidRPr="006F1791">
        <w:rPr>
          <w:rFonts w:ascii="Garamond" w:hAnsi="Garamond"/>
          <w:sz w:val="20"/>
          <w:szCs w:val="20"/>
        </w:rPr>
        <w:t xml:space="preserve"> the firm must adhere to the MOCPA Peer Review </w:t>
      </w:r>
      <w:r w:rsidR="00161B9F">
        <w:rPr>
          <w:rFonts w:ascii="Garamond" w:hAnsi="Garamond"/>
          <w:sz w:val="20"/>
          <w:szCs w:val="20"/>
        </w:rPr>
        <w:t>Reenrollment</w:t>
      </w:r>
      <w:r w:rsidR="00161B9F" w:rsidRPr="006F1791">
        <w:rPr>
          <w:rFonts w:ascii="Garamond" w:hAnsi="Garamond"/>
          <w:sz w:val="20"/>
          <w:szCs w:val="20"/>
        </w:rPr>
        <w:t xml:space="preserve"> Policy</w:t>
      </w:r>
      <w:r w:rsidRPr="006F1791">
        <w:rPr>
          <w:rFonts w:ascii="Garamond" w:hAnsi="Garamond"/>
          <w:sz w:val="20"/>
          <w:szCs w:val="20"/>
        </w:rPr>
        <w:t xml:space="preserve">. </w:t>
      </w:r>
    </w:p>
    <w:p w14:paraId="510E8C82" w14:textId="6E37168D" w:rsidR="000461CA" w:rsidRDefault="000461CA"/>
    <w:p w14:paraId="1F9B529A" w14:textId="766EB754" w:rsidR="00221C41" w:rsidRPr="00DB381A" w:rsidRDefault="00073CF6">
      <w:pPr>
        <w:rPr>
          <w:sz w:val="18"/>
          <w:szCs w:val="18"/>
        </w:rPr>
      </w:pPr>
      <w:r w:rsidRPr="00221C41">
        <w:rPr>
          <w:sz w:val="18"/>
          <w:szCs w:val="18"/>
        </w:rPr>
        <w:t xml:space="preserve">Per Approval form MOCPA PREC </w:t>
      </w:r>
      <w:r w:rsidR="00FF0A07">
        <w:rPr>
          <w:sz w:val="18"/>
          <w:szCs w:val="18"/>
        </w:rPr>
        <w:t>on 10/20/22</w:t>
      </w:r>
    </w:p>
    <w:sectPr w:rsidR="00221C41" w:rsidRPr="00DB381A" w:rsidSect="00D04A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A60D" w14:textId="77777777" w:rsidR="00316CA9" w:rsidRDefault="00316CA9" w:rsidP="007D73CE">
      <w:r>
        <w:separator/>
      </w:r>
    </w:p>
  </w:endnote>
  <w:endnote w:type="continuationSeparator" w:id="0">
    <w:p w14:paraId="5F898F72" w14:textId="77777777" w:rsidR="00316CA9" w:rsidRDefault="00316CA9" w:rsidP="007D73CE">
      <w:r>
        <w:continuationSeparator/>
      </w:r>
    </w:p>
  </w:endnote>
  <w:endnote w:type="continuationNotice" w:id="1">
    <w:p w14:paraId="2E2EEDCC" w14:textId="77777777" w:rsidR="00316CA9" w:rsidRDefault="0031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C4A7" w14:textId="1E0C5949" w:rsidR="007D73CE" w:rsidRDefault="007F1DEC">
    <w:pPr>
      <w:pStyle w:val="Footer"/>
    </w:pPr>
    <w:r>
      <w:rPr>
        <w:noProof/>
      </w:rPr>
      <w:drawing>
        <wp:anchor distT="0" distB="0" distL="114300" distR="114300" simplePos="0" relativeHeight="251658241" behindDoc="1" locked="0" layoutInCell="1" allowOverlap="1" wp14:anchorId="5ACA164A" wp14:editId="5B0286B8">
          <wp:simplePos x="0" y="0"/>
          <wp:positionH relativeFrom="column">
            <wp:posOffset>-781050</wp:posOffset>
          </wp:positionH>
          <wp:positionV relativeFrom="paragraph">
            <wp:posOffset>5080</wp:posOffset>
          </wp:positionV>
          <wp:extent cx="7467600" cy="4667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er Review-Invoice footer.jpg"/>
                  <pic:cNvPicPr/>
                </pic:nvPicPr>
                <pic:blipFill>
                  <a:blip r:embed="rId1">
                    <a:extLst>
                      <a:ext uri="{28A0092B-C50C-407E-A947-70E740481C1C}">
                        <a14:useLocalDpi xmlns:a14="http://schemas.microsoft.com/office/drawing/2010/main" val="0"/>
                      </a:ext>
                    </a:extLst>
                  </a:blip>
                  <a:stretch>
                    <a:fillRect/>
                  </a:stretch>
                </pic:blipFill>
                <pic:spPr>
                  <a:xfrm>
                    <a:off x="0" y="0"/>
                    <a:ext cx="7467600" cy="466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557E" w14:textId="77777777" w:rsidR="00316CA9" w:rsidRDefault="00316CA9" w:rsidP="007D73CE">
      <w:r>
        <w:separator/>
      </w:r>
    </w:p>
  </w:footnote>
  <w:footnote w:type="continuationSeparator" w:id="0">
    <w:p w14:paraId="0B465288" w14:textId="77777777" w:rsidR="00316CA9" w:rsidRDefault="00316CA9" w:rsidP="007D73CE">
      <w:r>
        <w:continuationSeparator/>
      </w:r>
    </w:p>
  </w:footnote>
  <w:footnote w:type="continuationNotice" w:id="1">
    <w:p w14:paraId="53B18157" w14:textId="77777777" w:rsidR="00316CA9" w:rsidRDefault="00316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C2D2" w14:textId="7344463C" w:rsidR="007D73CE" w:rsidRDefault="00165095">
    <w:pPr>
      <w:pStyle w:val="Header"/>
    </w:pPr>
    <w:r>
      <w:rPr>
        <w:noProof/>
      </w:rPr>
      <w:drawing>
        <wp:anchor distT="0" distB="0" distL="114300" distR="114300" simplePos="0" relativeHeight="251658240" behindDoc="1" locked="0" layoutInCell="1" allowOverlap="1" wp14:anchorId="4EB007C7" wp14:editId="2B5EEA03">
          <wp:simplePos x="0" y="0"/>
          <wp:positionH relativeFrom="column">
            <wp:posOffset>1880235</wp:posOffset>
          </wp:positionH>
          <wp:positionV relativeFrom="paragraph">
            <wp:posOffset>-342265</wp:posOffset>
          </wp:positionV>
          <wp:extent cx="2505075" cy="11455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45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2F59"/>
    <w:multiLevelType w:val="hybridMultilevel"/>
    <w:tmpl w:val="68E6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C183A"/>
    <w:multiLevelType w:val="hybridMultilevel"/>
    <w:tmpl w:val="703E6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066276">
    <w:abstractNumId w:val="1"/>
  </w:num>
  <w:num w:numId="2" w16cid:durableId="1149790428">
    <w:abstractNumId w:val="0"/>
  </w:num>
  <w:num w:numId="3" w16cid:durableId="53539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CE"/>
    <w:rsid w:val="00031B2A"/>
    <w:rsid w:val="000461CA"/>
    <w:rsid w:val="00063BE9"/>
    <w:rsid w:val="00073CF6"/>
    <w:rsid w:val="00133030"/>
    <w:rsid w:val="00161B9F"/>
    <w:rsid w:val="00165095"/>
    <w:rsid w:val="00192D9E"/>
    <w:rsid w:val="001F0598"/>
    <w:rsid w:val="00221C41"/>
    <w:rsid w:val="00224171"/>
    <w:rsid w:val="00316CA9"/>
    <w:rsid w:val="00393D50"/>
    <w:rsid w:val="004D56AB"/>
    <w:rsid w:val="006C6946"/>
    <w:rsid w:val="006F1791"/>
    <w:rsid w:val="0070654E"/>
    <w:rsid w:val="007D73CE"/>
    <w:rsid w:val="007F1DEC"/>
    <w:rsid w:val="008A5096"/>
    <w:rsid w:val="0095680F"/>
    <w:rsid w:val="00A02D6F"/>
    <w:rsid w:val="00A1385D"/>
    <w:rsid w:val="00A159AF"/>
    <w:rsid w:val="00B06C38"/>
    <w:rsid w:val="00CB0283"/>
    <w:rsid w:val="00D04AC3"/>
    <w:rsid w:val="00D765F8"/>
    <w:rsid w:val="00DA6360"/>
    <w:rsid w:val="00DB381A"/>
    <w:rsid w:val="00E15006"/>
    <w:rsid w:val="00EB4DFE"/>
    <w:rsid w:val="00F748DD"/>
    <w:rsid w:val="00FB6FD5"/>
    <w:rsid w:val="00FF0A07"/>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E8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3CE"/>
    <w:pPr>
      <w:tabs>
        <w:tab w:val="center" w:pos="4680"/>
        <w:tab w:val="right" w:pos="9360"/>
      </w:tabs>
    </w:pPr>
  </w:style>
  <w:style w:type="character" w:customStyle="1" w:styleId="HeaderChar">
    <w:name w:val="Header Char"/>
    <w:basedOn w:val="DefaultParagraphFont"/>
    <w:link w:val="Header"/>
    <w:uiPriority w:val="99"/>
    <w:rsid w:val="007D73CE"/>
  </w:style>
  <w:style w:type="paragraph" w:styleId="Footer">
    <w:name w:val="footer"/>
    <w:basedOn w:val="Normal"/>
    <w:link w:val="FooterChar"/>
    <w:uiPriority w:val="99"/>
    <w:unhideWhenUsed/>
    <w:rsid w:val="007D73CE"/>
    <w:pPr>
      <w:tabs>
        <w:tab w:val="center" w:pos="4680"/>
        <w:tab w:val="right" w:pos="9360"/>
      </w:tabs>
    </w:pPr>
  </w:style>
  <w:style w:type="character" w:customStyle="1" w:styleId="FooterChar">
    <w:name w:val="Footer Char"/>
    <w:basedOn w:val="DefaultParagraphFont"/>
    <w:link w:val="Footer"/>
    <w:uiPriority w:val="99"/>
    <w:rsid w:val="007D73CE"/>
  </w:style>
  <w:style w:type="paragraph" w:styleId="ListParagraph">
    <w:name w:val="List Paragraph"/>
    <w:basedOn w:val="Normal"/>
    <w:uiPriority w:val="34"/>
    <w:qFormat/>
    <w:rsid w:val="00EB4DFE"/>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931D2B636474D9931D98EB12E1118" ma:contentTypeVersion="18" ma:contentTypeDescription="Create a new document." ma:contentTypeScope="" ma:versionID="7720c907e8fa063453a90a16f5c98d4f">
  <xsd:schema xmlns:xsd="http://www.w3.org/2001/XMLSchema" xmlns:xs="http://www.w3.org/2001/XMLSchema" xmlns:p="http://schemas.microsoft.com/office/2006/metadata/properties" xmlns:ns2="64227c32-06db-4be5-aa9a-c01d091b7102" xmlns:ns3="924660e7-9779-4819-ab2c-7129225e947d" targetNamespace="http://schemas.microsoft.com/office/2006/metadata/properties" ma:root="true" ma:fieldsID="83cda586f626919b6934a507cabac2a5" ns2:_="" ns3:_="">
    <xsd:import namespace="64227c32-06db-4be5-aa9a-c01d091b7102"/>
    <xsd:import namespace="924660e7-9779-4819-ab2c-7129225e9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27c32-06db-4be5-aa9a-c01d091b7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0db083-900b-41d9-871f-f2fccc007d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660e7-9779-4819-ab2c-7129225e94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5d6960-5d58-4c52-8dd6-b8905ac0a0a3}" ma:internalName="TaxCatchAll" ma:showField="CatchAllData" ma:web="924660e7-9779-4819-ab2c-7129225e9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227c32-06db-4be5-aa9a-c01d091b7102">
      <Terms xmlns="http://schemas.microsoft.com/office/infopath/2007/PartnerControls"/>
    </lcf76f155ced4ddcb4097134ff3c332f>
    <TaxCatchAll xmlns="924660e7-9779-4819-ab2c-7129225e947d" xsi:nil="true"/>
  </documentManagement>
</p:properties>
</file>

<file path=customXml/itemProps1.xml><?xml version="1.0" encoding="utf-8"?>
<ds:datastoreItem xmlns:ds="http://schemas.openxmlformats.org/officeDocument/2006/customXml" ds:itemID="{5577EF22-2EAD-44EB-A290-8EEC0705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27c32-06db-4be5-aa9a-c01d091b7102"/>
    <ds:schemaRef ds:uri="924660e7-9779-4819-ab2c-7129225e9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C4EF5-020C-4FAE-97D1-DB88C6B5A4DE}">
  <ds:schemaRefs>
    <ds:schemaRef ds:uri="http://schemas.microsoft.com/sharepoint/v3/contenttype/forms"/>
  </ds:schemaRefs>
</ds:datastoreItem>
</file>

<file path=customXml/itemProps3.xml><?xml version="1.0" encoding="utf-8"?>
<ds:datastoreItem xmlns:ds="http://schemas.openxmlformats.org/officeDocument/2006/customXml" ds:itemID="{24652A85-7003-4294-BA48-1CB6922B02CD}">
  <ds:schemaRefs>
    <ds:schemaRef ds:uri="http://schemas.microsoft.com/office/2006/metadata/properties"/>
    <ds:schemaRef ds:uri="http://schemas.microsoft.com/office/infopath/2007/PartnerControls"/>
    <ds:schemaRef ds:uri="64227c32-06db-4be5-aa9a-c01d091b7102"/>
    <ds:schemaRef ds:uri="924660e7-9779-4819-ab2c-7129225e94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rmorris@mocpa.org</dc:creator>
  <cp:keywords/>
  <dc:description/>
  <cp:lastModifiedBy>Kathy Meyer</cp:lastModifiedBy>
  <cp:revision>2</cp:revision>
  <cp:lastPrinted>2017-12-08T19:15:00Z</cp:lastPrinted>
  <dcterms:created xsi:type="dcterms:W3CDTF">2022-10-20T20:07:00Z</dcterms:created>
  <dcterms:modified xsi:type="dcterms:W3CDTF">2022-10-20T20:07:00Z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0x010100AE1931D2B636474D9931D98EB12E1118</vt:lpwstr>
  </property>
  <property fmtid="{D5CDD505-2E9C-101B-9397-08002B2CF9AE}" pid="3" name="MediaServiceImageTags">
    <vt:lpwstr/>
  </property>
</Properties>
</file>